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925" w:type="dxa"/>
        <w:tblInd w:w="-8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05"/>
        <w:gridCol w:w="705"/>
        <w:gridCol w:w="1125"/>
        <w:gridCol w:w="2595"/>
        <w:gridCol w:w="1455"/>
        <w:gridCol w:w="6495"/>
        <w:gridCol w:w="75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6" w:hRule="atLeast"/>
        </w:trPr>
        <w:tc>
          <w:tcPr>
            <w:tcW w:w="1005" w:type="dxa"/>
            <w:tcBorders>
              <w:top w:val="nil"/>
              <w:left w:val="nil"/>
              <w:bottom w:val="single" w:color="auto" w:sz="4" w:space="0"/>
              <w:right w:val="nil"/>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outlineLvl w:val="9"/>
              <w:rPr>
                <w:rFonts w:hint="eastAsia" w:ascii="宋体" w:hAnsi="宋体" w:eastAsia="宋体" w:cs="宋体"/>
                <w:i w:val="0"/>
                <w:color w:val="000000"/>
                <w:sz w:val="24"/>
                <w:szCs w:val="24"/>
                <w:u w:val="none"/>
              </w:rPr>
            </w:pPr>
          </w:p>
        </w:tc>
        <w:tc>
          <w:tcPr>
            <w:tcW w:w="13920" w:type="dxa"/>
            <w:gridSpan w:val="7"/>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黑体" w:hAnsi="黑体" w:eastAsia="黑体" w:cs="黑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闽清县安全生产监管工作进度表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3" w:hRule="atLeast"/>
        </w:trPr>
        <w:tc>
          <w:tcPr>
            <w:tcW w:w="100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部门</w:t>
            </w:r>
          </w:p>
        </w:tc>
        <w:tc>
          <w:tcPr>
            <w:tcW w:w="70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12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行业领域</w:t>
            </w:r>
          </w:p>
        </w:tc>
        <w:tc>
          <w:tcPr>
            <w:tcW w:w="259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监管任务</w:t>
            </w:r>
          </w:p>
        </w:tc>
        <w:tc>
          <w:tcPr>
            <w:tcW w:w="145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完成时限</w:t>
            </w:r>
          </w:p>
        </w:tc>
        <w:tc>
          <w:tcPr>
            <w:tcW w:w="649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完成情况</w:t>
            </w:r>
          </w:p>
        </w:tc>
        <w:tc>
          <w:tcPr>
            <w:tcW w:w="750"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是否在序时进度内</w:t>
            </w:r>
          </w:p>
        </w:tc>
        <w:tc>
          <w:tcPr>
            <w:tcW w:w="795" w:type="dxa"/>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2"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国土局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非煤矿山</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按照年度执法计划，实现每周至少一次全覆盖监管执法检查，确保非法矿点通过巡查打击实现关停取缔并复绿</w:t>
            </w:r>
          </w:p>
        </w:tc>
        <w:tc>
          <w:tcPr>
            <w:tcW w:w="1455" w:type="dxa"/>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2018/12/31前关停取</w:t>
            </w:r>
          </w:p>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2020/12/31前完成生态修复治理</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上半年已按照年度执法计划非煤矿山进行成全覆盖监管执法检查，出动执法人员391人次，检查非煤矿山81家次，已关闭取缔29个矿点，现已复绿13个矿点。</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both"/>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90"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地灾点</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结合汛期恶劣天气对全县507个地灾点进行全面排查确保不发生地灾险情，同时积极完成5处工程治理点和13处降险处理点工程</w:t>
            </w:r>
          </w:p>
        </w:tc>
        <w:tc>
          <w:tcPr>
            <w:tcW w:w="145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2018年12月底完成竣工验收</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地灾工程治理点共5处，均已开工建设，其中桔林1处已完成工程量80%。地灾降险处理点共41处，目前，已完成13处，已开工建设28处。</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both"/>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0"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交警大队</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交警大队</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12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道路交通</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强化人车源头安全监管</w:t>
            </w:r>
          </w:p>
        </w:tc>
        <w:tc>
          <w:tcPr>
            <w:tcW w:w="145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动会同交通运输、安监等部门共同强化重点车辆源头监管，深入开展道路交通安全大检查，大队领导每月至少一次带领民警到辖区客货运企业、场站进行安全工作督导检查。对检查中发现的违法未处理、逾期未检验、驾驶员未审验等问题，当场提出整改意见，并安排专人定期筛查，通过电话、短信等通知督促重点车辆及其驾驶员及时年检、审验，杜绝“病人”、“病车”上路，真正做到关口前移，全力消除各类安全隐患。截至7月5日，全县大型公路客车、大型旅游客车、校车检验率达100%；大中型客货车人审验率达99.19%；换证率达99.92%；满分学习率达99.64%。</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both"/>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48"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12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道路交通</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推进交通安全隐患排查整治</w:t>
            </w:r>
          </w:p>
        </w:tc>
        <w:tc>
          <w:tcPr>
            <w:tcW w:w="145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各级关于道路交通安全隐患排查整治方案的工作要求，对列入2018年省市为民办实事计划的14处重点道路交通安全隐患整治路段，以道安办名义大力督促责任部门县交通局和市公路局闽清分局尽快落实整治。截止5月28日，责任单位为市公路局闽清分局的5处隐患路段、责任单位为县交通局的9处隐患路段已全部完成整治任务。同时，案件调查中队民警积极开展2019年道路安全隐患路段排查，深入全县摸排事故多发路段，排查的事故多发路段汇总登记，由公路、交通部门论证研究提出具体整治意见。</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both"/>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06"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道路交通</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加大交通安全路面执法</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以来，县公安局先后制定下发春运、2018年交通管理工作重点、春季开学、城市文明畅通三年行动、货车、节假日、交通安全专项治理三年行动（2018年-2020年）安全生产执法专项行动、2018年综合整治工作措施等系列交通管理方案，专题研究货车、电动车摩托车、涉酒涉毒专项整治。交警大队和各派出所严格落实各级统一部署和通知要求，充分发挥各自职能作用，合理调整勤务安排，强化联勤联动，适时与交通、城管、教育等部门开展联合执法，加强路面执法，继续以城区解放大街、十字街、半街、南山路、溪滨路、各乡镇府驻地主街道等路段作为路面管控重点，落实逢六逢九、夜查、酒驾醉驾等专项整治，对电动车摩托车、客货运车辆、拖拉机、面包车、学生接送车辆等严管实控，严查严处涉酒涉毒、加装遮阳伞、超员、超速、超载、涉牌涉证等各类违法，截止6月30日，全县共查处各类交通违法30590余起，其中醉驾毒驾28起，酒后81起，营运客车超员10起，摩托车电动车超员364起，其他车辆超员57起，货车超载30%以上64起，现场超速33起，涉牌373起，涉证367起，未戴头盔684起，闯红灯5430余起，货车闯禁行1710余辆，乱停车21390余辆。并拆除遮阳伞500余把，无证驾驶摩托车电动车拘留数32人，有力预防减少各类交通事故，全力服务闽清经济社会安全生产发展。</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37" w:hRule="atLeast"/>
        </w:trPr>
        <w:tc>
          <w:tcPr>
            <w:tcW w:w="10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治安大队</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民爆行业</w:t>
            </w:r>
          </w:p>
        </w:tc>
        <w:tc>
          <w:tcPr>
            <w:tcW w:w="2595" w:type="dxa"/>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民爆监管</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开展安全宣传和安全大检查工作，深入9家民爆单位开展安全生产宣传安全大检查工作，全面消除安全隐患。发现整改安全隐患6处。同时加大对辖区公共安全排查及危爆物品查处力度，确保辖区安定稳定。</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民政局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养老机构</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上半年已按照年度执法计划每季度完成全覆盖监管执法检查，出动执法人员18人次，检查养老机12家次。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环保局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放射性物品</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按照职责对企业放射性物品的安全和防护工作实施监督管理</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上半年已对我县辖区内企业使用的放射性物品底数进行摸底，目前我县已无企业使用放射性物品。</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3"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尾矿库</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按照职责加强尾矿库环境安全隐患的检查和监督</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上半年已对我县尾矿库进行摸底，我县辖区内未发现尾矿库。</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科技文体局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娱乐场所</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按照年度执法计划，实现每季度一次持证娱乐场所全覆盖监管执法检查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上半年已按照年度执法计划每季度完成全覆盖监管执法检查，出动执法人员156多人次，检查娱乐场所63家次。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旅游局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旅行社、网点</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按照年度执法计划，实现每季度一次旅行社、网点全覆盖监管执法检查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上半年已按照年度执法计划每季度完成全覆盖监管执法检查，出动执法人员30人次，检查旅行社、网点24家次，无事故发生。</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星级酒店</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按照年度执法计划，实现每季度一次星级酒店全覆盖监管执法检查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上半年已按照年度执法计划每季度完成全覆盖监管执法检查，出动执法人员5人次，检查星级酒店2家次，无事故发生。</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经营性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旅游景区景点</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按照年度执法计划，实现每季度一次旅行社、网点全覆盖监管执法检查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上半年已按照年度执法计划每季度完成全覆盖监管执法检查，出动执法人员26人次，检查经营性旅游景区景点16家次，无事故发生。</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52"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农业局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渔业船舶</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强化渔业船舶作业安全管理和执法检查，严禁在强降雨和雷电大风等恶劣天气进行捕捞生产作业，严厉打击非法从事载客载货引航运输活动。水上交通作业要提前做好防台风的各项工作，完善各项措施，落实防范应对责任，必要时及时撤出作业人员，确保万无一失。按照年度执法计划，实现每月抽查20艘次</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上半年已按照年度执法计划每月完成全覆盖监管执法检查，出动执法人员53人次，检查渔业船舶企业110艘次。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both"/>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52"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粉尘涉爆</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继续动员和组织相关粉尘涉爆企业对照粉尘防爆法律法规、标准规范的要求，细化制订本企业隐患排查治理清单，开展自查自改，认真辨识粉尘燃爆风险，深入排查事故隐患，落实整改措施，强化员工粉尘防爆安全培训，防范粉尘爆炸事故的发生。按照年度执法计划，实现每月一次饲料粉尘企业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上半年已按照年度执法计划每月完成全覆盖监管执法检查，出动执法人员20人次，检查粉尘涉爆企业6次。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both"/>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50"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气象局</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油库、气库、弹药库、化学品仓库、民用爆炸物品、烟花爆竹、石化等易燃易爆建设工程和场所</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按照安全执法年行动计划，对防雷安全监管对象库（包括雷电灾害防御重点单位名单）采取随机抽查的方式开展持证执法检查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上半年已按照年度执法计划完成监管执法检查，出动执法人员4人次，检查4家单位。</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各行业</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加强灾害性天气会商预测分析研判，及时发布气象预报预警信息。</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已制定了2018年闽清县气象局汛气象服务方案。</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每季度一次联合安监局、市场监管局、消防大队、电力公司等部门进行工业企业安全生产大检查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上半年出动检查人员81人次，检查工业企业103家次。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1"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商贸</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按照年度执法计划，实现每个月一次安全生产检查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上半年已按照年度执法计划每个月完成监管检查，出动检查人员29人次，检查企业27家次。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市场监管局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特种设备</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按照特种设备专项整治任务，实现全年对特种设备使用单位全覆盖检查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上半年已按照专项整治任务完成监督检查，出动检查人员192人次，检查特种设备使用单位133家次。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电动自行车</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按照电动自行车消防安全专项整治方案要求，对电动自行车产品质量、流通销售、维修改装进行监管</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按照专项整治方案，共出动执法人员45人次，排查全县32家电动自行车经营店及维</w:t>
            </w:r>
            <w:bookmarkStart w:id="0" w:name="_GoBack"/>
            <w:bookmarkEnd w:id="0"/>
            <w:r>
              <w:rPr>
                <w:rFonts w:hint="eastAsia" w:ascii="宋体" w:hAnsi="宋体" w:eastAsia="宋体" w:cs="宋体"/>
                <w:i w:val="0"/>
                <w:color w:val="000000"/>
                <w:kern w:val="0"/>
                <w:sz w:val="24"/>
                <w:szCs w:val="24"/>
                <w:u w:val="none"/>
                <w:lang w:val="en-US" w:eastAsia="zh-CN" w:bidi="ar"/>
              </w:rPr>
              <w:t>修、配件零售经营店。</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64"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卫计局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医疗卫生</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按照要求对医疗卫生场所用电开展检查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6月份完成了各医疗单位的用电自查工作、局进行了督查工作。</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4"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医疗卫生</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新中医院、梅溪卫生院在建项目安全监管</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2018年9月31日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6月份按“三项整治”要求，对该项目进行用电，讯期安全检查。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4"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消防大队</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人员密集场所</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常态化火灾隐患排查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9"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高层建筑</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常态化火灾隐患排查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1"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商场市场</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常态化火灾隐患排查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1"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公共娱乐场所</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常态化火灾隐患排查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1"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电动自行车</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专项整治</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6月以来，大队监督员深入恒盛晶都、恒翔冠城等小区开展电动自行车消防安全隐患排查。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1"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电气火灾</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三年行动</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上半年大队监督员已完成辖区重点单位电气火灾隐患排查。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2"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住建局</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住建局</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住建局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物业领域</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按照年度执法计划，实现每季度一次对全县已投入使用的物业服务小区安全管理工作进行全面检查（含电气火灾隐患排查整治工作、电动自行车消防安全综合治理、公共场所用电安全整治）</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上半年已按照计划对全县已投入使用的物业服务小区安全管理工作进行检查，参与检查人员19人次，检查物业服务小区20个及无物业小区2个。</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公园广场</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按照年度安全生产工作方案，每季度对管辖范围内的公园、广场、公共绿地及在建项目的安全生产检查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上半年已按照年度计划每季度完成全覆盖监管检查，出动检查人员12人次，实现了管辖范围内公园、广场及在建工地全覆盖检查。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路灯夜景</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按照年度检查计划，对所有县管路灯进行安全全覆盖检查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上半年已按照年度计划每季度完成对城区路灯安全检查、维护，检查次数达48次，对所有县管路灯进行安全检查。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店牌店招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夜市摊点</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按照计划，一周一次对沿街店招及夜市摊点用电安全进行检查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上半年经过摸排发现存在用电安全隐患的沿街店面5家，夜市大排档6家，均已整改。</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城建</w:t>
            </w: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37"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户外广告</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定期组织广告公司对城区户外广告进行检查，由其是在台风、强降雨、大风等极端天气易发时期加大检查执法力度</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上半年已组织广告公司对城区内26面大型户外广告进行摸排，配合交通局等部门拆除有安全隐患的大型户外广告牌4面，自行以及责令业主拆除违规广告牌30余块。</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城建</w:t>
            </w: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渣土运输</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按照渣土运输整治实施方案，对渣土运输车辆进行每月不少于2次的联合执法检查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上半年，共查处渣土车超载运输、滴洒漏等违法违规行为24起，罚款1万元；查处非法改装运输车辆违法行为30多起。</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城建</w:t>
            </w: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监察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市政设施</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按照计划，执行城市桥梁状况每个月巡查一次；汛期对城市道路、桥梁、易涝点等安全生产安全巡查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上半年已按计划每月巡查桥梁状况，遇暴雨对城市道路、桥梁、易涝点等安全生产安全巡查。</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44"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在建工地</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按照年度执法计划，实现每季度一次持证建筑施工全覆盖监管执法检查，针对防暑降温工作，加强对施工现场和露天作业防暑降温工作进行执法检查。针对汛期对在建工地涉水项目进行安全生产检查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上半年已按照年度执法计划每季度完成全覆盖安全生产监管执法检查，出动执法人员96人次，检查建筑施工企业48家次。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城镇燃气</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按照安全生产方案要求，定期或不定期对灌瓶站、供应站和天然气管道企业进行全方位检查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上半年已按照方案要求落实安全生产检查，出动执法人员23人，共排查2家液化气储罐站、1家天然气储配站、10家瓶装供应站，餐饮场所36家。</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0"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39</w:t>
            </w:r>
          </w:p>
        </w:tc>
        <w:tc>
          <w:tcPr>
            <w:tcW w:w="1125" w:type="dxa"/>
            <w:vMerge w:val="restart"/>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城市供水</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按年度安全生产大检查实施方案，实现每季度一次安全检查、消防应急演练</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上半年已按照年度检查计划每季度完成全方位安全检查，已如期开展消防应急演练。</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10"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40</w:t>
            </w:r>
          </w:p>
        </w:tc>
        <w:tc>
          <w:tcPr>
            <w:tcW w:w="1125" w:type="dxa"/>
            <w:vMerge w:val="continue"/>
            <w:vAlign w:val="center"/>
          </w:tcPr>
          <w:p>
            <w:pPr>
              <w:jc w:val="center"/>
              <w:rPr>
                <w:rFonts w:hint="eastAsia" w:ascii="宋体" w:hAnsi="宋体" w:eastAsia="宋体" w:cs="宋体"/>
                <w:i w:val="0"/>
                <w:color w:val="000000"/>
                <w:sz w:val="24"/>
                <w:szCs w:val="24"/>
                <w:u w:val="none"/>
              </w:rPr>
            </w:pP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设备的检测、使用情况、台账建立情况，配电柜安全警示牌悬挂、取水口厂区围墙防护、塔山水厂周界报警系统安装</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根据安全生产管理要求规范操作，已配电柜安全警示牌悬挂，取水口厂区围墙防护、塔山水厂周界报警系统安装持续推进。</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4"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125" w:type="dxa"/>
            <w:vMerge w:val="continue"/>
            <w:vAlign w:val="center"/>
          </w:tcPr>
          <w:p>
            <w:pPr>
              <w:jc w:val="center"/>
              <w:rPr>
                <w:rFonts w:hint="eastAsia" w:ascii="宋体" w:hAnsi="宋体" w:eastAsia="宋体" w:cs="宋体"/>
                <w:i w:val="0"/>
                <w:color w:val="000000"/>
                <w:sz w:val="24"/>
                <w:szCs w:val="24"/>
                <w:u w:val="none"/>
              </w:rPr>
            </w:pP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管道工程施工设置安全警示标志及安全警戒线</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根据安全生产管理要求规范操作。</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4"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125" w:type="dxa"/>
            <w:vMerge w:val="continue"/>
            <w:vAlign w:val="center"/>
          </w:tcPr>
          <w:p>
            <w:pPr>
              <w:jc w:val="center"/>
              <w:rPr>
                <w:rFonts w:hint="eastAsia" w:ascii="宋体" w:hAnsi="宋体" w:eastAsia="宋体" w:cs="宋体"/>
                <w:i w:val="0"/>
                <w:color w:val="000000"/>
                <w:sz w:val="24"/>
                <w:szCs w:val="24"/>
                <w:u w:val="none"/>
              </w:rPr>
            </w:pP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管道维护施工设置安全警示标志及安全警戒线</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根据安全生产管理要求规范操作。</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水利施工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安全专项</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按照水利建设施工安全专项治理方案，实现每月两次对在建工程监管检查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7月份已按照汛期安全生产专项整治、水利建设施工安全专项治理方案完成监管检查，组织检查人员5人次，检查在建工程6家次。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汛期、暑期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安全专项</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为进一步做好2018年我县水库安全度汛，实现每月一次对水库巡视检查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2018年10月31日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6月份已对辖区内水库安全度汛准备工作检查、落实，并收集汛期水库巡视检查记录表615份。</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电气火灾</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综合治理</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按照闽清县水利行业电气火灾治理方案，实现每月对水利建设工程、水利运行管理单位进行电气火灾治理</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2020年4月30日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2018上半年每月完成全覆盖监管检查，组织各乡镇各局属单位进行电气隐患自查，累计检查次数489次。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按照年度执法计划，实现每季度一次校园及校园周边安全工作全覆盖监管执法检查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上半年已按照年度执法计划每季度完成全覆盖监管执法检查，出动检查执法人员25多人次，检查中小学幼儿园225家次。</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按照年度执法计划，实现每季度一次中小学幼儿园校车安全工作全覆盖监管执法检查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上半年已按照年度执法计划每季度完成全覆盖监管执法检查，出动检查执法人员30多人次，检查中小学幼儿园10所。</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jc w:val="center"/>
              <w:rPr>
                <w:rFonts w:hint="eastAsia" w:ascii="宋体" w:hAnsi="宋体" w:eastAsia="宋体" w:cs="宋体"/>
                <w:i w:val="0"/>
                <w:color w:val="000000"/>
                <w:sz w:val="24"/>
                <w:szCs w:val="24"/>
                <w:u w:val="none"/>
              </w:rPr>
            </w:pP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48</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学校</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按照年度执法计划，实现每季度一次中小学幼儿园平安校园建筑安全工作全覆盖监管执法检查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上半年已按照年度执法计划每季度完成全覆盖监管执法检查，出动检查执法人员30多人次，检查中小学幼儿园10所。</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31" w:hRule="atLeast"/>
        </w:trPr>
        <w:tc>
          <w:tcPr>
            <w:tcW w:w="10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公路局</w:t>
            </w:r>
          </w:p>
        </w:tc>
        <w:tc>
          <w:tcPr>
            <w:tcW w:w="70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49</w:t>
            </w:r>
          </w:p>
        </w:tc>
        <w:tc>
          <w:tcPr>
            <w:tcW w:w="112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道路交通</w:t>
            </w:r>
          </w:p>
        </w:tc>
        <w:tc>
          <w:tcPr>
            <w:tcW w:w="25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按年度计划对管养道路进行检查</w:t>
            </w:r>
          </w:p>
        </w:tc>
        <w:tc>
          <w:tcPr>
            <w:tcW w:w="1455"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上半年已完成检查工作。</w:t>
            </w:r>
          </w:p>
        </w:tc>
        <w:tc>
          <w:tcPr>
            <w:tcW w:w="750" w:type="dxa"/>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安监局</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50</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非煤矿山</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按照年度执法计划，实现每季度一次持证矿山全覆盖监管执法检查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上半年已按照年度执法计划每季度完成全覆盖监管执法检查，出动执法人员32人次，检查非煤矿山企业15家次。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39" w:hRule="atLeast"/>
        </w:trPr>
        <w:tc>
          <w:tcPr>
            <w:tcW w:w="1005" w:type="dxa"/>
            <w:vMerge w:val="continue"/>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51</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危险化学品</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按照年度执法计划，对危险化学品经营单位（不带储存设施）每月抽查1家次，对20家加油站，每月抽查10家次，对1家气体充装企业每年检查2家次</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上半年已按照年度执法计划完成监管执法检查任务，出动执法人员43人次，检查危险化学品生产经营企业71家次。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烟花爆竹</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按照年度执法计划，实现每半年一次持证烟花爆竹全覆盖监管执法检查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上半年已按照年度执法计划每季度完成全覆盖监管执法检查，出动执法人员43人次，检查烟花爆竹企业83家次。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3" w:hRule="atLeast"/>
        </w:trPr>
        <w:tc>
          <w:tcPr>
            <w:tcW w:w="1005" w:type="dxa"/>
            <w:vMerge w:val="continue"/>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职业卫生</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按照年度执法计划，督促涉职业病危害企业落实危害因素检测和员工体检</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上半年已完成督促64家企业完成职业卫生危害因素申报，689名员工完成体检。</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654" w:hRule="atLeast"/>
        </w:trPr>
        <w:tc>
          <w:tcPr>
            <w:tcW w:w="1005" w:type="dxa"/>
            <w:vMerge w:val="continue"/>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综合监管</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督促有关部门开展“安全监管执法加强年”、“安全生产大检查”、“安全生产持续提升年”、安全生产大检查和重点行业领域、关键时节安全生产专项检查，突出公共场所用电安全、电动自行车消防安全、汛期安全生产专项整治以及粉尘涉爆、有限空间、建筑施工、电气火灾、道路交通等治理，实施安全生产目标责任半年督查和年度考核等</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上半年，全县共组织执法检查1069次，出动执法人员4286人次，开展跨区域跨部门跨层级联合执法39人次，检查生产经营单位1968家次，责令整改49起，行政处罚3次，罚款22.39万元。</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06" w:hRule="atLeast"/>
        </w:trPr>
        <w:tc>
          <w:tcPr>
            <w:tcW w:w="1005"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广电局</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闽清大千影城</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按照年度计划，实现每季度一次影城全覆盖安全检查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上半年已按照年度计划，完成3次全覆盖安全检查，出动检查人员9人次。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5" w:hRule="atLeast"/>
        </w:trPr>
        <w:tc>
          <w:tcPr>
            <w:tcW w:w="1005" w:type="dxa"/>
            <w:vMerge w:val="continue"/>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闽清馥桂山发射台主机房建设工程</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按照计划，每月开展一次工地安全检查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按照计划，6月份已开展一次工地安全检查，出动检查人员4人。</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61" w:hRule="atLeast"/>
        </w:trPr>
        <w:tc>
          <w:tcPr>
            <w:tcW w:w="10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林业局</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57</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对木、竹材生产经营加工企业进行检查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已制定大检查方案，并要求企业签订了自查自改承诺书。</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配合工商部门行动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9" w:hRule="atLeast"/>
        </w:trPr>
        <w:tc>
          <w:tcPr>
            <w:tcW w:w="10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民宗局</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58</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宗教活动场所</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按照年度执法计划，每季度开展对10%的宗教活动场所监管执法检查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上半年已按照年度执法计划每季度完成监管执法检查，出动执法人员22人次，检查宗教活动18家次.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outlineLvl w:val="9"/>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9" w:hRule="atLeast"/>
        </w:trPr>
        <w:tc>
          <w:tcPr>
            <w:tcW w:w="10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农机站</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农业机械</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按照年度执法计划，实现随机在各乡镇农村道路上的拖拉机及驾驶人监管执法检查</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上半年已按照年度执法计划，完成在全县16个乡镇全覆盖监管执法检查，出动执法人员40人次，检查拖拉机82台次。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9" w:hRule="atLeast"/>
        </w:trPr>
        <w:tc>
          <w:tcPr>
            <w:tcW w:w="10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供电公司</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电力行业</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输、变、配电线路等电力设施</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上半年已按照年度计划每季度完成全覆盖检查，出动执法人员249人次，检查109场所，发现隐患66已整改。</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39" w:hRule="atLeast"/>
        </w:trPr>
        <w:tc>
          <w:tcPr>
            <w:tcW w:w="10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交通局</w:t>
            </w:r>
          </w:p>
        </w:tc>
        <w:tc>
          <w:tcPr>
            <w:tcW w:w="70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61</w:t>
            </w:r>
          </w:p>
        </w:tc>
        <w:tc>
          <w:tcPr>
            <w:tcW w:w="112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交通运输</w:t>
            </w:r>
          </w:p>
        </w:tc>
        <w:tc>
          <w:tcPr>
            <w:tcW w:w="25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确保我县交通运输系统安全形势稳定</w:t>
            </w:r>
          </w:p>
        </w:tc>
        <w:tc>
          <w:tcPr>
            <w:tcW w:w="14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2018年12月31日</w:t>
            </w:r>
          </w:p>
        </w:tc>
        <w:tc>
          <w:tcPr>
            <w:tcW w:w="64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上半年已按照年度执法计划每季度完成全覆盖监管执法检查，出动执法人员376人次，检查交通运输系统企业72家次。</w:t>
            </w:r>
          </w:p>
        </w:tc>
        <w:tc>
          <w:tcPr>
            <w:tcW w:w="7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是</w:t>
            </w:r>
          </w:p>
        </w:tc>
        <w:tc>
          <w:tcPr>
            <w:tcW w:w="79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p>
        </w:tc>
      </w:tr>
    </w:tbl>
    <w:p/>
    <w:sectPr>
      <w:pgSz w:w="16838" w:h="11906" w:orient="landscape"/>
      <w:pgMar w:top="1701" w:right="1440" w:bottom="1701"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E3761"/>
    <w:rsid w:val="52500503"/>
    <w:rsid w:val="5C8E376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方正仿宋简体"/>
      <w:color w:val="auto"/>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Q\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2018-07-24T12:31:00Z</dcterms:created>
  <dc:creator>TQ</dc:creator>
  <cp:lastModifiedBy>TQ</cp:lastModifiedBy>
  <dcterms:modified xsi:type="dcterms:W3CDTF">2018-07-24T12:39:20Z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