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 件</w:t>
      </w:r>
    </w:p>
    <w:tbl>
      <w:tblPr>
        <w:tblStyle w:val="3"/>
        <w:tblW w:w="13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1"/>
        <w:gridCol w:w="4599"/>
        <w:gridCol w:w="1933"/>
        <w:gridCol w:w="1530"/>
        <w:gridCol w:w="1618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37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2018年闽清县国家机关“谁执法谁普法”责任清单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370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填表单位：闽清县安全生产监督管理局                                                     填表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普法责任主体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（普及的法律法规）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载体阵地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普法方式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闽清县安全生产监督管理局 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《中华人民共和国安全生产法》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本单位工作人员、市民、生产经营单位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电视台、微信、LED电子屏、安全生产月等活动</w:t>
            </w: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当面宣传、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咨询答复、以案释法、讲座等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《中华人民共和国职业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病防治法》</w:t>
            </w: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《福建省安全生产条例》</w:t>
            </w: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注：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 w:cs="宋体"/>
          <w:sz w:val="28"/>
          <w:szCs w:val="28"/>
        </w:rPr>
        <w:t>各普法责任主体应详细梳理本部门本单位负责执行的法律法规，制定普法责任清单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电子档发送到mqxuanjiao@163.com,纸质报表需单位主要领导签字并加盖单位公章，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于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3月28日前下午下班前报县依法治县办。</w:t>
      </w:r>
    </w:p>
    <w:p>
      <w:pPr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2、联系方式：22351095</w:t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60D82"/>
    <w:rsid w:val="06460B3C"/>
    <w:rsid w:val="0A526A7D"/>
    <w:rsid w:val="10FD3D6A"/>
    <w:rsid w:val="144622F5"/>
    <w:rsid w:val="1B3622BB"/>
    <w:rsid w:val="1BDA5C01"/>
    <w:rsid w:val="20354339"/>
    <w:rsid w:val="23386321"/>
    <w:rsid w:val="235F1451"/>
    <w:rsid w:val="24360D82"/>
    <w:rsid w:val="337B6470"/>
    <w:rsid w:val="3ADF2EE1"/>
    <w:rsid w:val="471927FB"/>
    <w:rsid w:val="4E7B3C00"/>
    <w:rsid w:val="4F0645BF"/>
    <w:rsid w:val="4F744C7A"/>
    <w:rsid w:val="575F5BB2"/>
    <w:rsid w:val="67330163"/>
    <w:rsid w:val="67A17892"/>
    <w:rsid w:val="6C3B31A6"/>
    <w:rsid w:val="761B41B1"/>
    <w:rsid w:val="7736358D"/>
    <w:rsid w:val="782327A4"/>
    <w:rsid w:val="78AF0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2017-05-31T12:26:00Z</dcterms:created>
  <dc:creator>Administrator</dc:creator>
  <cp:lastModifiedBy>Administrator</cp:lastModifiedBy>
  <cp:lastPrinted>2018-03-28T02:12:00Z</cp:lastPrinted>
  <dcterms:modified xsi:type="dcterms:W3CDTF">2018-03-28T07:11:14Z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