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企业隐患排查治理专项行动自查自改承诺书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隐患排查治理专项行动通知已经收到。按照隐患排查治理专项行动工作要求，本企业（单位）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已按照相关法律法规、规程规范和技术标准，组织开展并完成隐患排查治理专项行动要求的自查自改工作。自查自改期间，本企业（单位）检查     项目，发现安全问题和隐患    项，整改   项，整改率    %；其中重大隐患  项，整改   项，整改率    % ，并按照要求建立相关台账。若有不实之处，自愿承担相关责任。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承诺企业（单位）：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</w:rPr>
        <w:t>主要负责人（实际控制人）：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</w:rPr>
        <w:t>2019年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方正仿宋简体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婕</cp:lastModifiedBy>
  <dcterms:modified xsi:type="dcterms:W3CDTF">2019-08-30T04:04:58Z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